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82419354e69c108dd2689b2d6655c7aa2909e8"/>
    <w:p>
      <w:pPr>
        <w:pStyle w:val="Heading1"/>
      </w:pPr>
      <w:r>
        <w:t xml:space="preserve">Porsche vermeldet 95% Gewinneinbruch! Es wird immer schlimmer!</w:t>
      </w:r>
    </w:p>
    <w:p>
      <w:pPr>
        <w:pStyle w:val="FirstParagraph"/>
      </w:pPr>
      <w:r>
        <w:rPr>
          <w:b/>
          <w:bCs/>
        </w:rPr>
        <w:t xml:space="preserve">YouTube Video:</w:t>
      </w:r>
      <w:r>
        <w:t xml:space="preserve"> </w:t>
      </w:r>
      <w:hyperlink r:id="rId20">
        <w:r>
          <w:rPr>
            <w:rStyle w:val="Hyperlink"/>
          </w:rPr>
          <w:t xml:space="preserve">08Qgk6D6JzE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9:09</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aktuelle kritische Lage von Porsche im Kontext der Deindustrialisierung in Deutschland und den Herausforderungen der Automobilindustrie behandelt.</w:t>
      </w:r>
    </w:p>
    <w:bookmarkEnd w:id="23"/>
    <w:bookmarkStart w:id="24" w:name="kernpunkte"/>
    <w:p>
      <w:pPr>
        <w:pStyle w:val="Heading2"/>
      </w:pPr>
      <w:r>
        <w:t xml:space="preserve">KERNPUNKTE</w:t>
      </w:r>
    </w:p>
    <w:p>
      <w:pPr>
        <w:pStyle w:val="FirstParagraph"/>
      </w:pPr>
      <w:r>
        <w:t xml:space="preserve">•</w:t>
      </w:r>
      <w:r>
        <w:t xml:space="preserve"> </w:t>
      </w:r>
      <w:r>
        <w:rPr>
          <w:b/>
          <w:bCs/>
        </w:rPr>
        <w:t xml:space="preserve">Rasanter Rückgang</w:t>
      </w:r>
      <w:r>
        <w:t xml:space="preserve">: Die Deindustrialisierung in Deutschland schreitet voran, was Unternehmen wie Porsche hart trifft.</w:t>
      </w:r>
      <w:r>
        <w:br/>
      </w:r>
      <w:r>
        <w:t xml:space="preserve">•</w:t>
      </w:r>
      <w:r>
        <w:t xml:space="preserve"> </w:t>
      </w:r>
      <w:r>
        <w:rPr>
          <w:b/>
          <w:bCs/>
        </w:rPr>
        <w:t xml:space="preserve">Management-Fehler?</w:t>
      </w:r>
      <w:r>
        <w:t xml:space="preserve">: Kritiker führen den Rückgang auf strategische Fehler im Management zurück, während der Sprecher andere Ursachen betont.</w:t>
      </w:r>
      <w:r>
        <w:br/>
      </w:r>
      <w:r>
        <w:t xml:space="preserve">•</w:t>
      </w:r>
      <w:r>
        <w:t xml:space="preserve"> </w:t>
      </w:r>
      <w:r>
        <w:rPr>
          <w:b/>
          <w:bCs/>
        </w:rPr>
        <w:t xml:space="preserve">Staatliche Vorgaben</w:t>
      </w:r>
      <w:r>
        <w:t xml:space="preserve">: Über 20 Jahre wurden Produkte durch staatliche Vorschriften reglementiert, was Unternehmen in ihrer Wettbewerbsfähigkeit einschränkt.</w:t>
      </w:r>
      <w:r>
        <w:br/>
      </w:r>
      <w:r>
        <w:t xml:space="preserve">•</w:t>
      </w:r>
      <w:r>
        <w:t xml:space="preserve"> </w:t>
      </w:r>
      <w:r>
        <w:rPr>
          <w:b/>
          <w:bCs/>
        </w:rPr>
        <w:t xml:space="preserve">Finanzielle Einbußen</w:t>
      </w:r>
      <w:r>
        <w:t xml:space="preserve">: Porsche verzeichnete einen dramatischen Gewinneinbruch von 95%, mit einem operativen Gewinn von nur 40 Millionen Euro in neun Monaten.</w:t>
      </w:r>
      <w:r>
        <w:br/>
      </w:r>
      <w:r>
        <w:t xml:space="preserve">•</w:t>
      </w:r>
      <w:r>
        <w:t xml:space="preserve"> </w:t>
      </w:r>
      <w:r>
        <w:rPr>
          <w:b/>
          <w:bCs/>
        </w:rPr>
        <w:t xml:space="preserve">Umschwenken zur E-Mobilität</w:t>
      </w:r>
      <w:r>
        <w:t xml:space="preserve">: Die Rückkehr zu Verbrennern bringt hohe Umstellungskosten von 3,1 Milliarden Euro mit sich, was die Gewinnsituation verschärft.</w:t>
      </w:r>
      <w:r>
        <w:br/>
      </w:r>
      <w:r>
        <w:t xml:space="preserve">•</w:t>
      </w:r>
      <w:r>
        <w:t xml:space="preserve"> </w:t>
      </w:r>
      <w:r>
        <w:rPr>
          <w:b/>
          <w:bCs/>
        </w:rPr>
        <w:t xml:space="preserve">Zukunft ungewiss</w:t>
      </w:r>
      <w:r>
        <w:t xml:space="preserve">: Der Sprecher ist skeptisch, ob Porsche den Turnaround bis 2026 wirklich schaffen kann und sieht die Situation als hoch spekulativ an.</w:t>
      </w:r>
    </w:p>
    <w:bookmarkEnd w:id="24"/>
    <w:bookmarkStart w:id="25" w:name="fazitposition"/>
    <w:p>
      <w:pPr>
        <w:pStyle w:val="Heading2"/>
      </w:pPr>
      <w:r>
        <w:t xml:space="preserve">FAZIT/POSITION</w:t>
      </w:r>
    </w:p>
    <w:p>
      <w:pPr>
        <w:pStyle w:val="FirstParagraph"/>
      </w:pPr>
      <w:r>
        <w:t xml:space="preserve">Das Video ist kritisch gegenüber der aktuellen Strategie von Porsche und sieht die Herausforderungen als Ergebnis langfristiger politischer Eingriffe und unzureichender Managemententscheidungen. Der Sprecher äußert Befürchtungen über die Zukunftsfähigkeit von Porsche und der deutschen Automobilindustrie im Allgemeinen.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08Qgk6D6Jz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08Qgk6D6Jz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2025-10-29T14:00:44Z</dcterms:created>
  <dcterms:modified xsi:type="dcterms:W3CDTF">2025-10-29T14:00:44Z</dcterms:modified>
</cp:coreProperties>
</file>

<file path=docProps/custom.xml><?xml version="1.0" encoding="utf-8"?>
<Properties xmlns="http://schemas.openxmlformats.org/officeDocument/2006/custom-properties" xmlns:vt="http://schemas.openxmlformats.org/officeDocument/2006/docPropsVTypes"/>
</file>