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e3d1cf2ac2729f8f9cd4b6848d88a3b0c90bf0"/>
    <w:p>
      <w:pPr>
        <w:pStyle w:val="Heading1"/>
      </w:pPr>
      <w:r>
        <w:t xml:space="preserve">Umschulung zum Fachinformatiker - Alles, was du wissen musst!</w:t>
      </w:r>
    </w:p>
    <w:p>
      <w:pPr>
        <w:pStyle w:val="FirstParagraph"/>
      </w:pPr>
      <w:r>
        <w:rPr>
          <w:b/>
          <w:bCs/>
        </w:rPr>
        <w:t xml:space="preserve">YouTube Video:</w:t>
      </w:r>
      <w:r>
        <w:t xml:space="preserve"> </w:t>
      </w:r>
      <w:hyperlink r:id="rId20">
        <w:r>
          <w:rPr>
            <w:rStyle w:val="Hyperlink"/>
          </w:rPr>
          <w:t xml:space="preserve">I2J1pf6Nmhk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26:21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Herausforderungen und Chancen einer Umschulung zum Fachinformatiker für Anwendungsentwicklung sowie die angebotene Praktikumsgarantie des Ausbildungsanbieters.</w:t>
      </w:r>
    </w:p>
    <w:bookmarkEnd w:id="23"/>
    <w:bookmarkStart w:id="24" w:name="kernpunkte"/>
    <w:p>
      <w:pPr>
        <w:pStyle w:val="Heading2"/>
      </w:pPr>
      <w:r>
        <w:t xml:space="preserve">KERNPUNKTE</w:t>
      </w:r>
    </w:p>
    <w:p>
      <w:pPr>
        <w:pStyle w:val="FirstParagraph"/>
      </w:pPr>
      <w:r>
        <w:t xml:space="preserve">•</w:t>
      </w:r>
      <w:r>
        <w:t xml:space="preserve"> </w:t>
      </w:r>
      <w:r>
        <w:rPr>
          <w:b/>
          <w:bCs/>
        </w:rPr>
        <w:t xml:space="preserve">Erfahrungen mit anderen Umschulungen</w:t>
      </w:r>
      <w:r>
        <w:t xml:space="preserve">: Teilnehmer haben oft Schwierigkeiten, einen Praktikumsplatz zu finden, trotz 18-monatiger Umschulung.</w:t>
      </w:r>
      <w:r>
        <w:t xml:space="preserve"> </w:t>
      </w:r>
      <w:r>
        <w:t xml:space="preserve">•</w:t>
      </w:r>
      <w:r>
        <w:t xml:space="preserve"> </w:t>
      </w:r>
      <w:r>
        <w:rPr>
          <w:b/>
          <w:bCs/>
        </w:rPr>
        <w:t xml:space="preserve">Praktische Ausbildung</w:t>
      </w:r>
      <w:r>
        <w:t xml:space="preserve">: Der Anbieter legt Wert auf praxisnahe Ausbildung durch Projekte, um die Theorie mit der Praxis zu verknüpfen.</w:t>
      </w:r>
      <w:r>
        <w:t xml:space="preserve"> </w:t>
      </w:r>
      <w:r>
        <w:t xml:space="preserve">•</w:t>
      </w:r>
      <w:r>
        <w:t xml:space="preserve"> </w:t>
      </w:r>
      <w:r>
        <w:rPr>
          <w:b/>
          <w:bCs/>
        </w:rPr>
        <w:t xml:space="preserve">Finanzierung</w:t>
      </w:r>
      <w:r>
        <w:t xml:space="preserve">: Die Umschulung wird zu 100% von der Agentur für Arbeit oder dem Jobcenter finanziert, inklusive Hardware wie Laptops und andere Arbeitsmaterialien.</w:t>
      </w:r>
      <w:r>
        <w:t xml:space="preserve"> </w:t>
      </w:r>
      <w:r>
        <w:t xml:space="preserve">•</w:t>
      </w:r>
      <w:r>
        <w:t xml:space="preserve"> </w:t>
      </w:r>
      <w:r>
        <w:rPr>
          <w:b/>
          <w:bCs/>
        </w:rPr>
        <w:t xml:space="preserve">Zertifizierung</w:t>
      </w:r>
      <w:r>
        <w:t xml:space="preserve">: Nach Abschluss der 24-monatigen Umschulung erhält man ein staatlich anerkanntes IHK-Zertifikat, im Gegensatz zu kürzeren Intensivkursen.</w:t>
      </w:r>
      <w:r>
        <w:t xml:space="preserve"> </w:t>
      </w:r>
      <w:r>
        <w:t xml:space="preserve">•</w:t>
      </w:r>
      <w:r>
        <w:t xml:space="preserve"> </w:t>
      </w:r>
      <w:r>
        <w:rPr>
          <w:b/>
          <w:bCs/>
        </w:rPr>
        <w:t xml:space="preserve">Praktikumsgarantie</w:t>
      </w:r>
      <w:r>
        <w:t xml:space="preserve">: Teilnehmer erhalten Unterstützung bei der Suche nach Praktikumsplätzen und können auf Partnerunternehmen zurückgreifen.</w:t>
      </w:r>
      <w:r>
        <w:t xml:space="preserve"> </w:t>
      </w:r>
      <w:r>
        <w:t xml:space="preserve">•</w:t>
      </w:r>
      <w:r>
        <w:t xml:space="preserve"> </w:t>
      </w:r>
      <w:r>
        <w:rPr>
          <w:b/>
          <w:bCs/>
        </w:rPr>
        <w:t xml:space="preserve">Individuelle Betreuung</w:t>
      </w:r>
      <w:r>
        <w:t xml:space="preserve">: Die Gruppengröße ist auf maximal 12 Teilnehmer begrenzt, um eine persönliche Betreuung zu gewährleisten.</w:t>
      </w:r>
    </w:p>
    <w:bookmarkEnd w:id="24"/>
    <w:bookmarkStart w:id="25" w:name="fazitposition"/>
    <w:p>
      <w:pPr>
        <w:pStyle w:val="Heading2"/>
      </w:pPr>
      <w:r>
        <w:t xml:space="preserve">FAZIT/POSITION</w:t>
      </w:r>
    </w:p>
    <w:p>
      <w:pPr>
        <w:pStyle w:val="FirstParagraph"/>
      </w:pPr>
      <w:r>
        <w:t xml:space="preserve">Das Video propagiert den Ansatz einer praxisorientierten und unterstützenden Umschulung, die auf die Bedürfnisse der Teilnehmer zugeschnitten ist. Der Anbieter ist überzeugt, dass diese Art der Ausbildung herausragende Chancen für Karrierestarts in der IT bietet.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I2J1pf6Nmh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I2J1pf6Nmh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2026-05-13T12:46:12Z</dcterms:created>
  <dcterms:modified xsi:type="dcterms:W3CDTF">2026-05-13T12:46:12Z</dcterms:modified>
</cp:coreProperties>
</file>

<file path=docProps/custom.xml><?xml version="1.0" encoding="utf-8"?>
<Properties xmlns="http://schemas.openxmlformats.org/officeDocument/2006/custom-properties" xmlns:vt="http://schemas.openxmlformats.org/officeDocument/2006/docPropsVTypes"/>
</file>