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903879a0a6c049b6a8a178f90ded18367d7108"/>
    <w:p>
      <w:pPr>
        <w:pStyle w:val="Heading1"/>
      </w:pPr>
      <w:r>
        <w:t xml:space="preserve">Drohnen-Gesetze 2025: Das musst du als Drohnen Pilot unbedingt wissen!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JNOJAs79ghY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justaschmidt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19:55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31.07.2025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drohne fliegen, drohne regeln 2025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Drohne fliegen ist ein wunderschönes Hobby, erfordert jedoch umfassendes Wissen über geltende Gesetze und Vorschriften, insbesondere für Einsteiger.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Altersregelung</w:t>
      </w:r>
      <w:r>
        <w:t xml:space="preserve">: Mindestalter für das Fliegen von Drohnen in der offenen Kategorie ist 16 Jahre; jüngere Piloten benötigen eine Aufsichtsperson.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Versicherungspflicht</w:t>
      </w:r>
      <w:r>
        <w:t xml:space="preserve">: Für Drohnen mit Kamera ist eine Haftpflichtversicherung erforderlich; kosten zwischen 30 und 60 Euro im Jahr.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Registrierung &amp; ID</w:t>
      </w:r>
      <w:r>
        <w:t xml:space="preserve">: Drohnenbetreiber müssen sich beim Luftfahrtbundesamt registrieren; eine E-ID-Nummer ist notwendig und muss an der Drohne angebracht werden. Die Registrierung kostet 20 Euro.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Drohnenführerschein</w:t>
      </w:r>
      <w:r>
        <w:t xml:space="preserve">: Für Drohnen über 250 g ist der EU-Kompetenznachweis notwendig; dieser kann online erworben werden und gilt für 5 Jahre.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Flughöhen und Zonen</w:t>
      </w:r>
      <w:r>
        <w:t xml:space="preserve">: Maximalhöhe von 120 m; spezielle Geozonen (z.B. Flughäfen, Naturschutzgebiete) und ein generelles Überflugverbot über Menschenansammlungen.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Nachtflüge &amp; technische Funktionen</w:t>
      </w:r>
      <w:r>
        <w:t xml:space="preserve">: Nachtflüge nur mit grünem Blinklicht erlaubt; Sichtkontakt zur Drohne muss während des Flugs bestehen bleiben.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Komplexität der Gesetze und Vorschriften im Bereich Drohnenfliegen. Es ermutigt die Zuschauer, sich gut zu informieren und verantwortungsbewusst zu handeln, um rechtliche Probleme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NOJAs79gh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NOJAs79gh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2025-12-27T14:12:20Z</dcterms:created>
  <dcterms:modified xsi:type="dcterms:W3CDTF">2025-12-27T14:12:20Z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