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grocy-auf-synology"/>
    <w:p>
      <w:pPr>
        <w:pStyle w:val="Heading1"/>
      </w:pPr>
      <w:r>
        <w:t xml:space="preserve">Grocy auf Synology</w:t>
      </w:r>
    </w:p>
    <w:p>
      <w:pPr>
        <w:pStyle w:val="FirstParagraph"/>
      </w:pPr>
      <w:r>
        <w:rPr>
          <w:b/>
          <w:bCs/>
        </w:rPr>
        <w:t xml:space="preserve">YouTube Video:</w:t>
      </w:r>
      <w:r>
        <w:t xml:space="preserve"> </w:t>
      </w:r>
      <w:hyperlink r:id="rId20">
        <w:r>
          <w:rPr>
            <w:rStyle w:val="Hyperlink"/>
          </w:rPr>
          <w:t xml:space="preserve">ddSEkfT95eI</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Navigio - Jürgen Barth</w:t>
      </w:r>
    </w:p>
    <w:p>
      <w:pPr>
        <w:pStyle w:val="Compact"/>
        <w:numPr>
          <w:ilvl w:val="0"/>
          <w:numId w:val="1001"/>
        </w:numPr>
      </w:pPr>
      <w:r>
        <w:rPr>
          <w:b/>
          <w:bCs/>
        </w:rPr>
        <w:t xml:space="preserve">Dauer:</w:t>
      </w:r>
      <w:r>
        <w:t xml:space="preserve"> </w:t>
      </w:r>
      <w:r>
        <w:t xml:space="preserve">20:47</w:t>
      </w:r>
    </w:p>
    <w:p>
      <w:pPr>
        <w:pStyle w:val="Compact"/>
        <w:numPr>
          <w:ilvl w:val="0"/>
          <w:numId w:val="1001"/>
        </w:numPr>
      </w:pPr>
      <w:r>
        <w:rPr>
          <w:b/>
          <w:bCs/>
        </w:rPr>
        <w:t xml:space="preserve">Upload:</w:t>
      </w:r>
      <w:r>
        <w:t xml:space="preserve"> </w:t>
      </w:r>
      <w:r>
        <w:t xml:space="preserve">02.07.2023</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synology, nas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Im Video wird die Küchen-Software</w:t>
      </w:r>
      <w:r>
        <w:t xml:space="preserve"> </w:t>
      </w:r>
      <w:r>
        <w:t xml:space="preserve">“</w:t>
      </w:r>
      <w:r>
        <w:t xml:space="preserve">Grossy</w:t>
      </w:r>
      <w:r>
        <w:t xml:space="preserve">”</w:t>
      </w:r>
      <w:r>
        <w:t xml:space="preserve"> </w:t>
      </w:r>
      <w:r>
        <w:t xml:space="preserve">vorgestellt, die als Konkurrenzprodukt zu</w:t>
      </w:r>
      <w:r>
        <w:t xml:space="preserve"> </w:t>
      </w:r>
      <w:r>
        <w:t xml:space="preserve">“</w:t>
      </w:r>
      <w:r>
        <w:t xml:space="preserve">Kitchenaul</w:t>
      </w:r>
      <w:r>
        <w:t xml:space="preserve">”</w:t>
      </w:r>
      <w:r>
        <w:t xml:space="preserve"> </w:t>
      </w:r>
      <w:r>
        <w:t xml:space="preserve">fungiert und auf einem Synology NAS über den Container Manager installiert werden kann.</w:t>
      </w:r>
    </w:p>
    <w:bookmarkEnd w:id="23"/>
    <w:bookmarkStart w:id="24" w:name="kernpunkte"/>
    <w:p>
      <w:pPr>
        <w:pStyle w:val="Heading2"/>
      </w:pPr>
      <w:r>
        <w:t xml:space="preserve">KERNPUNKTE</w:t>
      </w:r>
    </w:p>
    <w:p>
      <w:pPr>
        <w:pStyle w:val="FirstParagraph"/>
      </w:pPr>
      <w:r>
        <w:t xml:space="preserve">•</w:t>
      </w:r>
      <w:r>
        <w:t xml:space="preserve"> </w:t>
      </w:r>
      <w:r>
        <w:rPr>
          <w:b/>
          <w:bCs/>
        </w:rPr>
        <w:t xml:space="preserve">Installation:</w:t>
      </w:r>
      <w:r>
        <w:t xml:space="preserve"> </w:t>
      </w:r>
      <w:r>
        <w:t xml:space="preserve">Die Installation von Grossy erfolgt über den Synology Container Manager, der die frühere Docker-App ersetzt hat.</w:t>
      </w:r>
      <w:r>
        <w:br/>
      </w:r>
      <w:r>
        <w:t xml:space="preserve">•</w:t>
      </w:r>
      <w:r>
        <w:t xml:space="preserve"> </w:t>
      </w:r>
      <w:r>
        <w:rPr>
          <w:b/>
          <w:bCs/>
        </w:rPr>
        <w:t xml:space="preserve">Anpassung:</w:t>
      </w:r>
      <w:r>
        <w:t xml:space="preserve"> </w:t>
      </w:r>
      <w:r>
        <w:t xml:space="preserve">Nutzer müssen IP-Adressen und Volume-Mappings anpassen, um die Software korrekt zu konfigurieren.</w:t>
      </w:r>
      <w:r>
        <w:br/>
      </w:r>
      <w:r>
        <w:t xml:space="preserve">•</w:t>
      </w:r>
      <w:r>
        <w:t xml:space="preserve"> </w:t>
      </w:r>
      <w:r>
        <w:rPr>
          <w:b/>
          <w:bCs/>
        </w:rPr>
        <w:t xml:space="preserve">Benutzeroberfläche:</w:t>
      </w:r>
      <w:r>
        <w:t xml:space="preserve"> </w:t>
      </w:r>
      <w:r>
        <w:t xml:space="preserve">Nach der Anmeldung präsentiert sich eine übersichtliche Benutzeroberfläche, die zunächst einige Stammdaten erfordert.</w:t>
      </w:r>
      <w:r>
        <w:br/>
      </w:r>
      <w:r>
        <w:t xml:space="preserve">•</w:t>
      </w:r>
      <w:r>
        <w:t xml:space="preserve"> </w:t>
      </w:r>
      <w:r>
        <w:rPr>
          <w:b/>
          <w:bCs/>
        </w:rPr>
        <w:t xml:space="preserve">Stammdaten verwalten:</w:t>
      </w:r>
      <w:r>
        <w:t xml:space="preserve"> </w:t>
      </w:r>
      <w:r>
        <w:t xml:space="preserve">Wichtige Aspekte wie Standorte, Geschäfte und Mengeneinheiten müssen festgelegt werden, bevor Rezepte angelegt werden können.</w:t>
      </w:r>
      <w:r>
        <w:br/>
      </w:r>
      <w:r>
        <w:t xml:space="preserve">•</w:t>
      </w:r>
      <w:r>
        <w:t xml:space="preserve"> </w:t>
      </w:r>
      <w:r>
        <w:rPr>
          <w:b/>
          <w:bCs/>
        </w:rPr>
        <w:t xml:space="preserve">Rezepte und Einkaufslisten:</w:t>
      </w:r>
      <w:r>
        <w:t xml:space="preserve"> </w:t>
      </w:r>
      <w:r>
        <w:t xml:space="preserve">Nutzer können einfach Rezepte erstellen und planen, sowie entsprechende Einkaufslisten generieren.</w:t>
      </w:r>
      <w:r>
        <w:br/>
      </w:r>
      <w:r>
        <w:t xml:space="preserve">•</w:t>
      </w:r>
      <w:r>
        <w:t xml:space="preserve"> </w:t>
      </w:r>
      <w:r>
        <w:rPr>
          <w:b/>
          <w:bCs/>
        </w:rPr>
        <w:t xml:space="preserve">Funktionalität:</w:t>
      </w:r>
      <w:r>
        <w:t xml:space="preserve"> </w:t>
      </w:r>
      <w:r>
        <w:t xml:space="preserve">Grossy bietet umfassende Funktionen zur Verwaltung von Haushaltsressourcen, vom Speiseplan bis hin zu Batteriewechselzyklen.</w:t>
      </w:r>
    </w:p>
    <w:bookmarkEnd w:id="24"/>
    <w:bookmarkStart w:id="25" w:name="fazitposition"/>
    <w:p>
      <w:pPr>
        <w:pStyle w:val="Heading2"/>
      </w:pPr>
      <w:r>
        <w:t xml:space="preserve">FAZIT/POSITION</w:t>
      </w:r>
    </w:p>
    <w:p>
      <w:pPr>
        <w:pStyle w:val="FirstParagraph"/>
      </w:pPr>
      <w:r>
        <w:t xml:space="preserve">Das Video vermittelt eine positive Sichtweise auf die Software, hebt jedoch auch die Komplexität hervor, die Nutzer möglicherweise überwältigen könnte. Der Zuschauer wird angeregt, sich selbst eine Meinung über die Software zu bilden und seine Erfahrungen zu teilen.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ddSEkfT95eI"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ddSEkfT95e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2026-08-12T13:17:41Z</dcterms:created>
  <dcterms:modified xsi:type="dcterms:W3CDTF">2026-08-12T13:17:41Z</dcterms:modified>
</cp:coreProperties>
</file>

<file path=docProps/custom.xml><?xml version="1.0" encoding="utf-8"?>
<Properties xmlns="http://schemas.openxmlformats.org/officeDocument/2006/custom-properties" xmlns:vt="http://schemas.openxmlformats.org/officeDocument/2006/docPropsVTypes"/>
</file>