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2f152f4ba581d0a8eea7e5fdf084f255a18e62"/>
    <w:p>
      <w:pPr>
        <w:pStyle w:val="Heading1"/>
      </w:pPr>
      <w:r>
        <w:t xml:space="preserve">Dieser Professor treibt gerade ganz Links-Deutschland in den Wahnsinn!</w:t>
      </w:r>
    </w:p>
    <w:p>
      <w:pPr>
        <w:pStyle w:val="FirstParagraph"/>
      </w:pPr>
      <w:r>
        <w:rPr>
          <w:b/>
          <w:bCs/>
        </w:rPr>
        <w:t xml:space="preserve">YouTube Video:</w:t>
      </w:r>
      <w:r>
        <w:t xml:space="preserve"> </w:t>
      </w:r>
      <w:hyperlink r:id="rId20">
        <w:r>
          <w:rPr>
            <w:rStyle w:val="Hyperlink"/>
          </w:rPr>
          <w:t xml:space="preserve">efbQHBg86j8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8:20</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skurrilen Vorfall, bei dem ein Jurist und Professor an der Universität Leipzig wegen eines humorvollen Beitrags über einen Kühlschrank mit einem Bild von Heidi Reichinck juristisch angeklagt wird, was eine breitere Diskussion über Meinungsfreiheit und die Sensibilität politischer Akteure auslöst.</w:t>
      </w:r>
    </w:p>
    <w:bookmarkEnd w:id="23"/>
    <w:bookmarkStart w:id="24" w:name="kernpunkte"/>
    <w:p>
      <w:pPr>
        <w:pStyle w:val="Heading2"/>
      </w:pPr>
      <w:r>
        <w:t xml:space="preserve">KERNPUNKTE</w:t>
      </w:r>
    </w:p>
    <w:p>
      <w:pPr>
        <w:pStyle w:val="FirstParagraph"/>
      </w:pPr>
      <w:r>
        <w:t xml:space="preserve">• Ein Beitrag von Tim Drigalla zeigt einen Kühlschrank mit dem Bild von Heidi Reichinck und wird als Witz wahrgenommen, führt jedoch zu einer Anzeige durch Reichinck.</w:t>
      </w:r>
      <w:r>
        <w:br/>
      </w:r>
      <w:r>
        <w:t xml:space="preserve">• Der Vorfall weckt Diskussionen über die Meinungsfreiheit und die Reaktionen von politischen Akteuren, insbesondere von Linken.</w:t>
      </w:r>
      <w:r>
        <w:br/>
      </w:r>
      <w:r>
        <w:t xml:space="preserve">• Kritiker argumentieren, dass Linke oft sensibel auf Kritik reagieren, während sie selbst harsche Worte und Aktionen gegen andere äußern.</w:t>
      </w:r>
      <w:r>
        <w:br/>
      </w:r>
      <w:r>
        <w:t xml:space="preserve">• Der Jurist Tim Drigalla bleibt trotz der Anzeige unbeeindruckt und setzt seine satirischen Beiträge fort.</w:t>
      </w:r>
      <w:r>
        <w:br/>
      </w:r>
      <w:r>
        <w:t xml:space="preserve">• Der Fall wirft Fragen auf, wie Gerichte mit politischen Äußerungen umgehen, insbesondere im Kontext von Satire und Meinungsfreiheit.</w:t>
      </w:r>
      <w:r>
        <w:br/>
      </w:r>
      <w:r>
        <w:t xml:space="preserve">• Der Vorfall könnte zu weiteren Konsequenzen führen, sowohl für Drigalla als auch für die Art und Weise, wie solche Themen in der Öffentlichkeit wahrgenommen werden.</w:t>
      </w:r>
    </w:p>
    <w:bookmarkEnd w:id="24"/>
    <w:bookmarkStart w:id="25" w:name="fazitposition"/>
    <w:p>
      <w:pPr>
        <w:pStyle w:val="Heading2"/>
      </w:pPr>
      <w:r>
        <w:t xml:space="preserve">FAZIT/POSITION</w:t>
      </w:r>
    </w:p>
    <w:p>
      <w:pPr>
        <w:pStyle w:val="FirstParagraph"/>
      </w:pPr>
      <w:r>
        <w:t xml:space="preserve">Das Video zeigt die Komplexität von Meinungsfreiheit in der heutigen politischen Landschaft und stellt in Frage, warum insbesondere linke Akteure oft intolerant gegenüber Kritik reagieren, während sie selbst aggressiv in ihren Äußerungen sind. Es bleibt abzuwarten, wie die rechtliche Auseinandersetzung ausgehen wird und welche Auswirkungen sie auf die öffentliche Debatte haben wird.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fbQHBg86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fbQHBg86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2026-06-27T21:26:47Z</dcterms:created>
  <dcterms:modified xsi:type="dcterms:W3CDTF">2026-06-27T21:26:47Z</dcterms:modified>
</cp:coreProperties>
</file>

<file path=docProps/custom.xml><?xml version="1.0" encoding="utf-8"?>
<Properties xmlns="http://schemas.openxmlformats.org/officeDocument/2006/custom-properties" xmlns:vt="http://schemas.openxmlformats.org/officeDocument/2006/docPropsVTypes"/>
</file>