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5b1cb5ba8849900329468f2e5bf079a3bff4e"/>
    <w:p>
      <w:pPr>
        <w:pStyle w:val="Heading1"/>
      </w:pPr>
      <w:r>
        <w:t xml:space="preserve">Gericht SENKT Strafe ab! Staatsanwältin forderte nur 9 Monate - Ist Deutschland noch zu retten?</w:t>
      </w:r>
    </w:p>
    <w:p>
      <w:pPr>
        <w:pStyle w:val="FirstParagraph"/>
      </w:pPr>
      <w:r>
        <w:rPr>
          <w:b/>
          <w:bCs/>
        </w:rPr>
        <w:t xml:space="preserve">YouTube Video:</w:t>
      </w:r>
      <w:r>
        <w:t xml:space="preserve"> </w:t>
      </w:r>
      <w:hyperlink r:id="rId20">
        <w:r>
          <w:rPr>
            <w:rStyle w:val="Hyperlink"/>
          </w:rPr>
          <w:t xml:space="preserve">exY_WSS14ys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7:42</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Die Morgenstern Show</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Fall eines brutalen Gewalttäters aus Eritrea, der in Bergneustadt eine 58-jährige Frau angegriffen hat, wirft Fragen zur Gerechtigkeit und zu den Entscheidungen der Justiz auf.</w:t>
      </w:r>
    </w:p>
    <w:bookmarkEnd w:id="23"/>
    <w:bookmarkStart w:id="24" w:name="kernpunkte"/>
    <w:p>
      <w:pPr>
        <w:pStyle w:val="Heading2"/>
      </w:pPr>
      <w:r>
        <w:t xml:space="preserve">KERNPUNKTE</w:t>
      </w:r>
    </w:p>
    <w:p>
      <w:pPr>
        <w:pStyle w:val="FirstParagraph"/>
      </w:pPr>
      <w:r>
        <w:t xml:space="preserve">• Ein 34-jähriger Mann aus Ostafrika wurde für einen brutalen Übergriff sowie eine Sexualstraftat verurteilt, erhält jedoch eine milde Strafe von 2 Jahren und 11 Monaten Haft.</w:t>
      </w:r>
      <w:r>
        <w:br/>
      </w:r>
      <w:r>
        <w:t xml:space="preserve">• Die Strafe wurde aufgrund der Berufung und einer begutachteten Teilunzurechnungsfähigkeit des Täters bei Drogeneinfluss auf 2 Jahre reduziert.</w:t>
      </w:r>
      <w:r>
        <w:br/>
      </w:r>
      <w:r>
        <w:t xml:space="preserve">• Die Staatsanwaltschaft hatte ursprünglich 9 Monate Haft auf Bewährung gefordert, was für die Angehörigen des Opfers als unzureichend empfunden wurde.</w:t>
      </w:r>
      <w:r>
        <w:br/>
      </w:r>
      <w:r>
        <w:t xml:space="preserve">• Der Fall hat auch die Diskussion um das Vertrauen in die Justiz und deren Entscheidungen angestoßen.</w:t>
      </w:r>
      <w:r>
        <w:br/>
      </w:r>
      <w:r>
        <w:t xml:space="preserve">• Das Opfer und ihre Familie leiden nach wie vor unter den physischen und psychischen Folgen des Übergriffs.</w:t>
      </w:r>
    </w:p>
    <w:bookmarkEnd w:id="24"/>
    <w:bookmarkStart w:id="25" w:name="fazitposition"/>
    <w:p>
      <w:pPr>
        <w:pStyle w:val="Heading2"/>
      </w:pPr>
      <w:r>
        <w:t xml:space="preserve">FAZIT/POSITION</w:t>
      </w:r>
    </w:p>
    <w:p>
      <w:pPr>
        <w:pStyle w:val="FirstParagraph"/>
      </w:pPr>
      <w:r>
        <w:t xml:space="preserve">Das Video kritisiert die Urteile und die Verfahrensweise der Justiz, die als ungerecht empfunden werden, und betont die Notwendigkeit, die Verantwortung für solche Taten angemessen zu ahnden. Der Fall verdeutlicht, wie solche Entscheidungen das Vertrauen in den Rechtsstaat gefährden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xY_WSS14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xY_WSS14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2026-03-28T22:54:32Z</dcterms:created>
  <dcterms:modified xsi:type="dcterms:W3CDTF">2026-03-28T22:54:32Z</dcterms:modified>
</cp:coreProperties>
</file>

<file path=docProps/custom.xml><?xml version="1.0" encoding="utf-8"?>
<Properties xmlns="http://schemas.openxmlformats.org/officeDocument/2006/custom-properties" xmlns:vt="http://schemas.openxmlformats.org/officeDocument/2006/docPropsVTypes"/>
</file>