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f841b8a270e3dfb80ef8d59e16dd1d21e37187"/>
    <w:p>
      <w:pPr>
        <w:pStyle w:val="Heading1"/>
      </w:pPr>
      <w:r>
        <w:t xml:space="preserve">Streit mit dem Finanzamt eskaliert: Auch 2025 keine Entscheidung über 2020, 2021 &amp; 2022</w:t>
      </w:r>
    </w:p>
    <w:p>
      <w:pPr>
        <w:pStyle w:val="FirstParagraph"/>
      </w:pPr>
      <w:r>
        <w:rPr>
          <w:b/>
          <w:bCs/>
        </w:rPr>
        <w:t xml:space="preserve">YouTube Video:</w:t>
      </w:r>
      <w:r>
        <w:t xml:space="preserve"> </w:t>
      </w:r>
      <w:hyperlink r:id="rId20">
        <w:r>
          <w:rPr>
            <w:rStyle w:val="Hyperlink"/>
          </w:rPr>
          <w:t xml:space="preserve">frK1QTM72bs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Politics with Insight</w:t>
      </w:r>
    </w:p>
    <w:p>
      <w:pPr>
        <w:pStyle w:val="Compact"/>
        <w:numPr>
          <w:ilvl w:val="0"/>
          <w:numId w:val="1001"/>
        </w:numPr>
      </w:pPr>
      <w:r>
        <w:rPr>
          <w:b/>
          <w:bCs/>
        </w:rPr>
        <w:t xml:space="preserve">Dauer:</w:t>
      </w:r>
      <w:r>
        <w:t xml:space="preserve"> </w:t>
      </w:r>
      <w:r>
        <w:t xml:space="preserve">10:51</w:t>
      </w:r>
    </w:p>
    <w:p>
      <w:pPr>
        <w:pStyle w:val="Compact"/>
        <w:numPr>
          <w:ilvl w:val="0"/>
          <w:numId w:val="1001"/>
        </w:numPr>
      </w:pPr>
      <w:r>
        <w:rPr>
          <w:b/>
          <w:bCs/>
        </w:rPr>
        <w:t xml:space="preserve">Upload:</w:t>
      </w:r>
      <w:r>
        <w:t xml:space="preserve"> </w:t>
      </w:r>
      <w:r>
        <w:t xml:space="preserve">11.11.2025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Bundestag, Politik</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frustrierenden Erfahrungen des Sprechers mit dem Finanzamt in Berlin, insbesondere in Bezug auf die langwierige Klärung seiner Steuerangelegenheiten.</w:t>
      </w:r>
    </w:p>
    <w:bookmarkEnd w:id="23"/>
    <w:bookmarkStart w:id="24" w:name="kernpunkte"/>
    <w:p>
      <w:pPr>
        <w:pStyle w:val="Heading2"/>
      </w:pPr>
      <w:r>
        <w:t xml:space="preserve">KERNPUNKTE</w:t>
      </w:r>
    </w:p>
    <w:p>
      <w:pPr>
        <w:pStyle w:val="Compact"/>
        <w:numPr>
          <w:ilvl w:val="0"/>
          <w:numId w:val="1002"/>
        </w:numPr>
      </w:pPr>
      <w:r>
        <w:t xml:space="preserve">Der Sprecher kritisiert die extrem langen Bearbeitungszeiten des Finanzamtes, die teilweise bis zu fünf Jahre dauern.</w:t>
      </w:r>
    </w:p>
    <w:p>
      <w:pPr>
        <w:pStyle w:val="Compact"/>
        <w:numPr>
          <w:ilvl w:val="0"/>
          <w:numId w:val="1002"/>
        </w:numPr>
      </w:pPr>
      <w:r>
        <w:t xml:space="preserve">Er erhebt Vorwürfe gegen die Behörden aufgrund mangelnder Kommunikation und unzureichenden Personals.</w:t>
      </w:r>
    </w:p>
    <w:p>
      <w:pPr>
        <w:pStyle w:val="Compact"/>
        <w:numPr>
          <w:ilvl w:val="0"/>
          <w:numId w:val="1002"/>
        </w:numPr>
      </w:pPr>
      <w:r>
        <w:t xml:space="preserve">Der Sprecher stellt fest, dass er trotz regelmäßiger Steuerzahlungen und der Einreichung erforderlicher Dokumente keine klare Entscheidung über seine Steuerlast erhält.</w:t>
      </w:r>
    </w:p>
    <w:p>
      <w:pPr>
        <w:pStyle w:val="Compact"/>
        <w:numPr>
          <w:ilvl w:val="0"/>
          <w:numId w:val="1002"/>
        </w:numPr>
      </w:pPr>
      <w:r>
        <w:t xml:space="preserve">Es wird ein konkreter Fall aus dem Jahr 2020 beschrieben, bei dem das Finanzamt eine Kaufpreisaufteilung erst viel später als erwartet anforderte.</w:t>
      </w:r>
    </w:p>
    <w:p>
      <w:pPr>
        <w:pStyle w:val="Compact"/>
        <w:numPr>
          <w:ilvl w:val="0"/>
          <w:numId w:val="1002"/>
        </w:numPr>
      </w:pPr>
      <w:r>
        <w:t xml:space="preserve">Der Sprecher ist frustriert über die Unsicherheit und die Komplexität des Steuerrechts in Deutschland und zieht in Betracht, ins Ausland zu ziehen, um der Situation zu entkommen.</w:t>
      </w:r>
    </w:p>
    <w:p>
      <w:pPr>
        <w:pStyle w:val="Compact"/>
        <w:numPr>
          <w:ilvl w:val="0"/>
          <w:numId w:val="1002"/>
        </w:numPr>
      </w:pPr>
      <w:r>
        <w:t xml:space="preserve">Er beschreibt, wie andere Bürger seit Jahrzehnten steuerlich</w:t>
      </w:r>
      <w:r>
        <w:t xml:space="preserve"> </w:t>
      </w:r>
      <w:r>
        <w:t xml:space="preserve">“</w:t>
      </w:r>
      <w:r>
        <w:t xml:space="preserve">schwarz</w:t>
      </w:r>
      <w:r>
        <w:t xml:space="preserve">”</w:t>
      </w:r>
      <w:r>
        <w:t xml:space="preserve"> </w:t>
      </w:r>
      <w:r>
        <w:t xml:space="preserve">agieren, während er gemäß den Regeln agiert und trotzdem die Nachteile erfährt.</w:t>
      </w:r>
    </w:p>
    <w:bookmarkEnd w:id="24"/>
    <w:bookmarkStart w:id="25" w:name="fazitposition"/>
    <w:p>
      <w:pPr>
        <w:pStyle w:val="Heading2"/>
      </w:pPr>
      <w:r>
        <w:t xml:space="preserve">FAZIT/POSITION</w:t>
      </w:r>
    </w:p>
    <w:p>
      <w:pPr>
        <w:pStyle w:val="FirstParagraph"/>
      </w:pPr>
      <w:r>
        <w:t xml:space="preserve">Der Sprecher betrachtet die mangelhafte Leistung des Finanzamtes als einen Grund, warum er das Land verlassen möchte. Er fordert dringend Rechtssicherheit und eine schnellere Klärung seiner Steuerangelegenheiten, da die aktuelle Situation für ihn unhaltbar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rK1QTM72b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rK1QTM72b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2026-05-13T12:01:19Z</dcterms:created>
  <dcterms:modified xsi:type="dcterms:W3CDTF">2026-05-13T12:01:19Z</dcterms:modified>
</cp:coreProperties>
</file>

<file path=docProps/custom.xml><?xml version="1.0" encoding="utf-8"?>
<Properties xmlns="http://schemas.openxmlformats.org/officeDocument/2006/custom-properties" xmlns:vt="http://schemas.openxmlformats.org/officeDocument/2006/docPropsVTypes"/>
</file>