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dc7c16593afb6eda90c29b61e778795f573206e"/>
    <w:p>
      <w:pPr>
        <w:pStyle w:val="Heading1"/>
      </w:pPr>
      <w:r>
        <w:t xml:space="preserve">EASIEST Mob Farm in Minecraft - 1500 Items Per Hour (ANY Java Version!)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yyo7BN2r17Y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LaZ1en Farms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6:41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13.08.2025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Gaming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der Bau einer einfachen Mob-Farm in Minecraft erklärt, die etwa 1.500 Items pro Stunde produziert.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Aufbau</w:t>
      </w:r>
      <w:r>
        <w:t xml:space="preserve">: Die Mob-Farm besteht aus einem großen Kasten und erfordert nur grundlegende Materialien.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Redstone-Mechanik</w:t>
      </w:r>
      <w:r>
        <w:t xml:space="preserve">: Anweisungen zum Platzieren von Redstone und -torches werden gegeben, um die Funktionsweise der Farm zu aktivieren.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AFK-Spot</w:t>
      </w:r>
      <w:r>
        <w:t xml:space="preserve">: Ein Scaffolding-Bereich wird eingerichtet, um als AFK (Away From Keyboard)-Platz zu dienen, wo Spieler sicher bleiben können.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Spawn-Bereich</w:t>
      </w:r>
      <w:r>
        <w:t xml:space="preserve">: Um die Effizienz der Farm zu maximieren, sollte der Bereich 51 Blöcke in jede Richtung beleuchtet werden, um die Mob-Spawns zu optimieren.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Verbesserung der Erträge</w:t>
      </w:r>
      <w:r>
        <w:t xml:space="preserve">: Die Verwendung von Seelenlagerfeuern anstelle von normalen Lagerfeuern wird empfohlen, um die Mob-Rate zu erhöhen.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Wirtschaft</w:t>
      </w:r>
      <w:r>
        <w:t xml:space="preserve">: Errichtung eines Handelsplatzes, um überschüssige Materialien wie verweste Fleisch und Schnur gegen Smaragde zu tauschen.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gibt praktische Anleitungen zur Erstellung einer effektiven Mob-Farm und hebt die Wichtigkeit der Nutzung von AFK-Positionen sowie optimaler Beleuchtung hervor. Die simplen Bauanleitungen machen die Farm für jeden zugänglich, der seine Ressourcen in Minecraft effizient verbessern möchte.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yo7BN2r17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yo7BN2r17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2025-10-29T13:54:04Z</dcterms:created>
  <dcterms:modified xsi:type="dcterms:W3CDTF">2025-10-29T13:54:04Z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